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23" w:rsidRDefault="007A4EA7">
      <w:pPr>
        <w:pStyle w:val="Nagwek1"/>
      </w:pPr>
      <w:bookmarkStart w:id="0" w:name="_GoBack"/>
      <w:bookmarkEnd w:id="0"/>
      <w:r>
        <w:t xml:space="preserve">Wyrażam zgodę / nie wyrażam zgody na przetwarzanie danych osobowych objętych zgłoszeniem do udziału w Konkursie na potrzeby niezbędne do przeprowadzenia Konkursu „W KOŁO PSR”. </w:t>
      </w:r>
    </w:p>
    <w:p w:rsidR="00AE1723" w:rsidRDefault="007A4EA7">
      <w:pPr>
        <w:spacing w:after="58"/>
        <w:ind w:left="0" w:firstLine="0"/>
        <w:jc w:val="left"/>
      </w:pPr>
      <w:r>
        <w:rPr>
          <w:b/>
        </w:rPr>
        <w:t xml:space="preserve"> </w:t>
      </w:r>
    </w:p>
    <w:p w:rsidR="00AE1723" w:rsidRDefault="007A4EA7">
      <w:pPr>
        <w:pStyle w:val="Nagwek1"/>
        <w:ind w:left="4259"/>
      </w:pPr>
      <w:r>
        <w:t xml:space="preserve">                               </w:t>
      </w:r>
      <w:r>
        <w:tab/>
        <w:t xml:space="preserve"> </w:t>
      </w:r>
      <w:r>
        <w:tab/>
        <w:t xml:space="preserve">      …………………………………… </w:t>
      </w:r>
    </w:p>
    <w:p w:rsidR="00AE1723" w:rsidRDefault="007A4EA7">
      <w:pPr>
        <w:pStyle w:val="Nagwek1"/>
        <w:ind w:left="7091"/>
      </w:pPr>
      <w:r>
        <w:t xml:space="preserve">( data i czytelny podpis)   </w:t>
      </w:r>
    </w:p>
    <w:p w:rsidR="00AE1723" w:rsidRDefault="007A4EA7">
      <w:pPr>
        <w:spacing w:after="58"/>
        <w:ind w:left="0" w:firstLine="0"/>
        <w:jc w:val="center"/>
      </w:pPr>
      <w:r>
        <w:rPr>
          <w:b/>
        </w:rPr>
        <w:t xml:space="preserve"> </w:t>
      </w:r>
    </w:p>
    <w:p w:rsidR="00AE1723" w:rsidRDefault="007A4EA7">
      <w:pPr>
        <w:spacing w:after="58"/>
        <w:ind w:left="0" w:firstLine="0"/>
        <w:jc w:val="center"/>
      </w:pPr>
      <w:r>
        <w:rPr>
          <w:b/>
        </w:rPr>
        <w:t xml:space="preserve">                                                 </w:t>
      </w:r>
    </w:p>
    <w:p w:rsidR="00AE1723" w:rsidRDefault="007A4EA7">
      <w:pPr>
        <w:pStyle w:val="Nagwek1"/>
        <w:spacing w:after="255"/>
      </w:pPr>
      <w:r>
        <w:t xml:space="preserve">Wyrażam zgodę / nie wyrażam zgody na publikację danych osobowych oraz wyników Konkursu przez Organizatora. </w:t>
      </w:r>
    </w:p>
    <w:p w:rsidR="00AE1723" w:rsidRDefault="007A4EA7">
      <w:pPr>
        <w:pStyle w:val="Nagwek1"/>
        <w:spacing w:after="259"/>
        <w:ind w:left="4259"/>
      </w:pPr>
      <w:r>
        <w:t xml:space="preserve">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       …………………………………… </w:t>
      </w:r>
    </w:p>
    <w:p w:rsidR="00AE1723" w:rsidRDefault="007A4EA7">
      <w:pPr>
        <w:spacing w:after="260"/>
        <w:ind w:left="0" w:firstLine="0"/>
        <w:jc w:val="right"/>
      </w:pPr>
      <w:r>
        <w:rPr>
          <w:b/>
        </w:rPr>
        <w:t>( data i c</w:t>
      </w:r>
      <w:r>
        <w:rPr>
          <w:b/>
        </w:rPr>
        <w:t xml:space="preserve">zytelny podpis)                                            </w:t>
      </w:r>
    </w:p>
    <w:p w:rsidR="00AE1723" w:rsidRDefault="007A4EA7">
      <w:pPr>
        <w:spacing w:after="24"/>
        <w:ind w:left="0" w:firstLine="0"/>
        <w:jc w:val="left"/>
      </w:pPr>
      <w:r>
        <w:t xml:space="preserve"> </w:t>
      </w:r>
    </w:p>
    <w:p w:rsidR="00AE1723" w:rsidRDefault="007A4EA7">
      <w:pPr>
        <w:ind w:left="10"/>
      </w:pPr>
      <w:r>
        <w:t xml:space="preserve">Oświadczam, że przyjmuję do wiadomości, iż: </w:t>
      </w:r>
    </w:p>
    <w:p w:rsidR="00AE1723" w:rsidRDefault="007A4EA7">
      <w:pPr>
        <w:spacing w:after="24"/>
        <w:ind w:left="0" w:firstLine="0"/>
        <w:jc w:val="left"/>
      </w:pPr>
      <w:r>
        <w:t xml:space="preserve"> </w:t>
      </w:r>
    </w:p>
    <w:p w:rsidR="00AE1723" w:rsidRDefault="007A4EA7">
      <w:pPr>
        <w:ind w:left="10"/>
      </w:pPr>
      <w:r>
        <w:t>z dniem 25 maja 2018 r. zaczęło obowiązywać Rozporządzenie Parlamentu Europejskiego i Rady (UE) 2016/679  z dnia 27 kwietnia 2016 r. w sprawie ochr</w:t>
      </w:r>
      <w:r>
        <w:t xml:space="preserve">ony osób fizycznych w związku z przetwarzaniem danych osobowych  i w sprawie swobodnego przepływu takich danych oraz uchylenia dyrektywy 95/46/WE (ogólne rozporządzenie  o ochronie danych). </w:t>
      </w:r>
    </w:p>
    <w:p w:rsidR="00AE1723" w:rsidRDefault="007A4EA7">
      <w:pPr>
        <w:spacing w:after="21"/>
        <w:ind w:left="0" w:firstLine="0"/>
        <w:jc w:val="left"/>
      </w:pPr>
      <w:r>
        <w:t xml:space="preserve"> </w:t>
      </w:r>
    </w:p>
    <w:p w:rsidR="00AE1723" w:rsidRDefault="007A4EA7">
      <w:pPr>
        <w:ind w:left="705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>Administratorem Pani/Pana danych osobowych (dalej: „Administ</w:t>
      </w:r>
      <w:r>
        <w:t xml:space="preserve">rator”) jest </w:t>
      </w:r>
      <w:proofErr w:type="spellStart"/>
      <w:r>
        <w:t>Event</w:t>
      </w:r>
      <w:proofErr w:type="spellEnd"/>
      <w:r>
        <w:t xml:space="preserve"> Line Agnieszka Lipińska Z Administratorem można się kontaktować pisemnie, za pomocą poczty tradycyjnej na adres  </w:t>
      </w:r>
    </w:p>
    <w:p w:rsidR="00AE1723" w:rsidRDefault="007A4EA7">
      <w:pPr>
        <w:ind w:left="730"/>
      </w:pPr>
      <w:r>
        <w:t xml:space="preserve">35-602 Rzeszów ul. Kiepury 16A  lub pocztą elektroniczną na adres agnieszka.lipinska@eventline.pl </w:t>
      </w:r>
    </w:p>
    <w:p w:rsidR="00AE1723" w:rsidRDefault="007A4EA7">
      <w:pPr>
        <w:spacing w:after="21"/>
        <w:ind w:left="0" w:firstLine="0"/>
        <w:jc w:val="left"/>
      </w:pPr>
      <w:r>
        <w:t xml:space="preserve"> </w:t>
      </w:r>
    </w:p>
    <w:p w:rsidR="00AE1723" w:rsidRDefault="007A4EA7">
      <w:pPr>
        <w:numPr>
          <w:ilvl w:val="1"/>
          <w:numId w:val="1"/>
        </w:numPr>
        <w:ind w:hanging="348"/>
      </w:pPr>
      <w:r>
        <w:t>W związku z przetwarzaniem danych w celach wskazanych powyżej dane osobowe mogą być udostępniane innym odbiorcom lub kategoriom odbiorców danych osobowych. Odbiorcami danych osobowych mogą być podmioty upoważnione do odbioru danych osobowych na podstawie o</w:t>
      </w:r>
      <w:r>
        <w:t xml:space="preserve">dpowiednich przepisów prawa. </w:t>
      </w:r>
    </w:p>
    <w:p w:rsidR="00AE1723" w:rsidRDefault="007A4EA7">
      <w:pPr>
        <w:numPr>
          <w:ilvl w:val="1"/>
          <w:numId w:val="1"/>
        </w:numPr>
        <w:ind w:hanging="348"/>
      </w:pPr>
      <w:r>
        <w:t xml:space="preserve">Dane osobowe będą przetwarzane przez okres niezbędny do realizacji wskazanych powyżej celów przetwarzania, w tym również obowiązku archiwizacyjnego wynikającego z przepisów prawa. </w:t>
      </w:r>
    </w:p>
    <w:p w:rsidR="00AE1723" w:rsidRDefault="007A4EA7">
      <w:pPr>
        <w:numPr>
          <w:ilvl w:val="1"/>
          <w:numId w:val="1"/>
        </w:numPr>
        <w:ind w:hanging="348"/>
      </w:pPr>
      <w:r>
        <w:t>Każdemu kogo dane są przetwarzane przysługują</w:t>
      </w:r>
      <w:r>
        <w:t xml:space="preserve"> następujące prawa: </w:t>
      </w:r>
    </w:p>
    <w:p w:rsidR="00AE1723" w:rsidRDefault="007A4EA7">
      <w:pPr>
        <w:numPr>
          <w:ilvl w:val="2"/>
          <w:numId w:val="2"/>
        </w:numPr>
        <w:ind w:hanging="336"/>
      </w:pPr>
      <w:r>
        <w:t xml:space="preserve">prawo dostępu przysługujące osobie, której dane dotyczą (na podstawie art. 15 RODO), </w:t>
      </w:r>
    </w:p>
    <w:p w:rsidR="00AE1723" w:rsidRDefault="007A4EA7">
      <w:pPr>
        <w:numPr>
          <w:ilvl w:val="2"/>
          <w:numId w:val="2"/>
        </w:numPr>
        <w:ind w:hanging="336"/>
      </w:pPr>
      <w:r>
        <w:t xml:space="preserve">prawo do sprostowania danych (na podstawie art. 16 RODO), </w:t>
      </w:r>
    </w:p>
    <w:p w:rsidR="00AE1723" w:rsidRDefault="007A4EA7">
      <w:pPr>
        <w:numPr>
          <w:ilvl w:val="2"/>
          <w:numId w:val="2"/>
        </w:numPr>
        <w:ind w:hanging="336"/>
      </w:pPr>
      <w:r>
        <w:t xml:space="preserve">prawo do usunięcia danych („prawo do bycia zapomnianym”) (na podstawie art. 17 RODO), </w:t>
      </w:r>
    </w:p>
    <w:p w:rsidR="00AE1723" w:rsidRDefault="007A4EA7">
      <w:pPr>
        <w:numPr>
          <w:ilvl w:val="2"/>
          <w:numId w:val="2"/>
        </w:numPr>
        <w:ind w:hanging="336"/>
      </w:pPr>
      <w:r>
        <w:t>pra</w:t>
      </w:r>
      <w:r>
        <w:t xml:space="preserve">wo do ograniczenia przetwarzania (na podstawie art. 18 RODO), </w:t>
      </w:r>
    </w:p>
    <w:p w:rsidR="00AE1723" w:rsidRDefault="007A4EA7">
      <w:pPr>
        <w:numPr>
          <w:ilvl w:val="2"/>
          <w:numId w:val="2"/>
        </w:numPr>
        <w:ind w:hanging="336"/>
      </w:pPr>
      <w:r>
        <w:t xml:space="preserve">prawo do przenoszenia danych (na podstawie art. 20 RODO), </w:t>
      </w:r>
    </w:p>
    <w:p w:rsidR="00AE1723" w:rsidRDefault="007A4EA7">
      <w:pPr>
        <w:numPr>
          <w:ilvl w:val="2"/>
          <w:numId w:val="2"/>
        </w:numPr>
        <w:ind w:hanging="336"/>
      </w:pPr>
      <w:r>
        <w:t xml:space="preserve">prawo do sprzeciwu (na podstawie art. 21 RODO) </w:t>
      </w:r>
    </w:p>
    <w:p w:rsidR="00AE1723" w:rsidRDefault="007A4EA7">
      <w:pPr>
        <w:spacing w:after="21"/>
        <w:ind w:left="0" w:firstLine="0"/>
        <w:jc w:val="left"/>
      </w:pPr>
      <w:r>
        <w:t xml:space="preserve"> </w:t>
      </w:r>
    </w:p>
    <w:p w:rsidR="00AE1723" w:rsidRDefault="007A4EA7">
      <w:pPr>
        <w:numPr>
          <w:ilvl w:val="1"/>
          <w:numId w:val="3"/>
        </w:numPr>
        <w:ind w:hanging="348"/>
      </w:pPr>
      <w:r>
        <w:t>W przypadku, w którym przetwarzanie danych odbywa się na podstawie zgody (art. 6 ust</w:t>
      </w:r>
      <w:r>
        <w:t xml:space="preserve">. 1 lit. a RODO), przysługuje prawo do cofnięcia wcześniej wyrażonej zgody w dowolnym momencie, przy czym wycofanie zgody nie ma wpływu na zgodność przetwarzania, którego dokonano na jej podstawie przed cofnięciem zgody. </w:t>
      </w:r>
    </w:p>
    <w:p w:rsidR="00AE1723" w:rsidRDefault="007A4EA7">
      <w:pPr>
        <w:numPr>
          <w:ilvl w:val="1"/>
          <w:numId w:val="3"/>
        </w:numPr>
        <w:ind w:hanging="348"/>
      </w:pPr>
      <w:r>
        <w:t>W przypadku uznania, że przetwarza</w:t>
      </w:r>
      <w:r>
        <w:t xml:space="preserve">nie danych osobowych narusza przepisy RODO, można wnieść skargę do Prezesa Urzędu Ochrony Danych Osobowych. </w:t>
      </w:r>
    </w:p>
    <w:p w:rsidR="00AE1723" w:rsidRDefault="007A4EA7">
      <w:pPr>
        <w:numPr>
          <w:ilvl w:val="1"/>
          <w:numId w:val="3"/>
        </w:numPr>
        <w:ind w:hanging="348"/>
      </w:pPr>
      <w:r>
        <w:t xml:space="preserve">Podanie danych osobowych jest dobrowolne, jednak niezbędne do wzięcia udziału w Konkursie. </w:t>
      </w:r>
    </w:p>
    <w:p w:rsidR="00AE1723" w:rsidRDefault="007A4EA7">
      <w:pPr>
        <w:numPr>
          <w:ilvl w:val="1"/>
          <w:numId w:val="3"/>
        </w:numPr>
        <w:ind w:hanging="348"/>
      </w:pPr>
      <w:r>
        <w:t>Dane osobowe nie podlegają zautomatyzowanemu podejmowan</w:t>
      </w:r>
      <w:r>
        <w:t xml:space="preserve">iu decyzji, w tym profilowaniu. </w:t>
      </w:r>
    </w:p>
    <w:p w:rsidR="00AE1723" w:rsidRDefault="007A4EA7">
      <w:pPr>
        <w:spacing w:after="24" w:line="239" w:lineRule="auto"/>
        <w:ind w:left="0" w:right="492" w:firstLine="0"/>
        <w:jc w:val="left"/>
      </w:pPr>
      <w:r>
        <w:t xml:space="preserve">            Administrator dokłada wszelkich starań, aby zapewnić wszelkie środki fizycznej, technicznej i organizacyjnej             ochrony danych osobowych przed ich przypadkowym czy umyślnym zniszczeniem, przypadkową utr</w:t>
      </w:r>
      <w:r>
        <w:t xml:space="preserve">atą,            zmianą, nieuprawnionym ujawnieniem, wykorzystaniem czy dostępem, zgodnie ze wszystkimi            obowiązującymi przepisami.  </w:t>
      </w:r>
    </w:p>
    <w:p w:rsidR="00AE1723" w:rsidRDefault="007A4EA7">
      <w:pPr>
        <w:spacing w:after="24"/>
        <w:ind w:left="0" w:firstLine="0"/>
        <w:jc w:val="left"/>
      </w:pPr>
      <w:r>
        <w:t xml:space="preserve"> </w:t>
      </w:r>
    </w:p>
    <w:p w:rsidR="00AE1723" w:rsidRDefault="007A4EA7">
      <w:pPr>
        <w:spacing w:after="22"/>
        <w:ind w:left="0" w:firstLine="0"/>
        <w:jc w:val="left"/>
      </w:pPr>
      <w:r>
        <w:t xml:space="preserve"> </w:t>
      </w:r>
    </w:p>
    <w:p w:rsidR="00AE1723" w:rsidRDefault="007A4EA7">
      <w:pPr>
        <w:spacing w:after="24"/>
        <w:ind w:left="0" w:firstLine="0"/>
        <w:jc w:val="left"/>
      </w:pPr>
      <w:r>
        <w:t xml:space="preserve"> </w:t>
      </w:r>
    </w:p>
    <w:p w:rsidR="00AE1723" w:rsidRDefault="007A4EA7">
      <w:pPr>
        <w:spacing w:after="24"/>
        <w:ind w:left="0" w:firstLine="0"/>
        <w:jc w:val="left"/>
      </w:pPr>
      <w:r>
        <w:t xml:space="preserve"> </w:t>
      </w:r>
    </w:p>
    <w:p w:rsidR="00AE1723" w:rsidRDefault="007A4EA7">
      <w:pPr>
        <w:spacing w:after="22"/>
        <w:ind w:left="0" w:firstLine="0"/>
        <w:jc w:val="left"/>
      </w:pPr>
      <w:r>
        <w:t xml:space="preserve"> </w:t>
      </w:r>
    </w:p>
    <w:p w:rsidR="00AE1723" w:rsidRDefault="007A4EA7">
      <w:pPr>
        <w:ind w:left="10"/>
      </w:pPr>
      <w:r>
        <w:lastRenderedPageBreak/>
        <w:t xml:space="preserve">………… …………………………….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 </w:t>
      </w:r>
    </w:p>
    <w:p w:rsidR="00AE1723" w:rsidRDefault="007A4EA7">
      <w:pPr>
        <w:spacing w:after="0"/>
        <w:ind w:left="0" w:firstLine="0"/>
        <w:jc w:val="left"/>
      </w:pPr>
      <w:r>
        <w:t xml:space="preserve">       </w:t>
      </w:r>
      <w:r>
        <w:rPr>
          <w:i/>
        </w:rPr>
        <w:t xml:space="preserve">miejscowość i data 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czytelny podpis  </w:t>
      </w:r>
    </w:p>
    <w:sectPr w:rsidR="00AE1723">
      <w:pgSz w:w="11906" w:h="16841"/>
      <w:pgMar w:top="1440" w:right="716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C704E"/>
    <w:multiLevelType w:val="hybridMultilevel"/>
    <w:tmpl w:val="4BB8253A"/>
    <w:lvl w:ilvl="0" w:tplc="84D2F51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902490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400144">
      <w:start w:val="1"/>
      <w:numFmt w:val="bullet"/>
      <w:lvlRestart w:val="0"/>
      <w:lvlText w:val=""/>
      <w:lvlJc w:val="left"/>
      <w:pPr>
        <w:ind w:left="1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A82A1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4C7D50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60DEBE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76C06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74DBF8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F4972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2F470B"/>
    <w:multiLevelType w:val="hybridMultilevel"/>
    <w:tmpl w:val="52DE7A66"/>
    <w:lvl w:ilvl="0" w:tplc="13C278D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669D20">
      <w:start w:val="2"/>
      <w:numFmt w:val="decimal"/>
      <w:lvlRestart w:val="0"/>
      <w:lvlText w:val="%2."/>
      <w:lvlJc w:val="left"/>
      <w:pPr>
        <w:ind w:left="6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5A489C">
      <w:start w:val="1"/>
      <w:numFmt w:val="lowerRoman"/>
      <w:lvlText w:val="%3"/>
      <w:lvlJc w:val="left"/>
      <w:pPr>
        <w:ind w:left="1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2ACF82">
      <w:start w:val="1"/>
      <w:numFmt w:val="decimal"/>
      <w:lvlText w:val="%4"/>
      <w:lvlJc w:val="left"/>
      <w:pPr>
        <w:ind w:left="21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62A5DC">
      <w:start w:val="1"/>
      <w:numFmt w:val="lowerLetter"/>
      <w:lvlText w:val="%5"/>
      <w:lvlJc w:val="left"/>
      <w:pPr>
        <w:ind w:left="28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26AD60">
      <w:start w:val="1"/>
      <w:numFmt w:val="lowerRoman"/>
      <w:lvlText w:val="%6"/>
      <w:lvlJc w:val="left"/>
      <w:pPr>
        <w:ind w:left="35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AED034">
      <w:start w:val="1"/>
      <w:numFmt w:val="decimal"/>
      <w:lvlText w:val="%7"/>
      <w:lvlJc w:val="left"/>
      <w:pPr>
        <w:ind w:left="43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D49408">
      <w:start w:val="1"/>
      <w:numFmt w:val="lowerLetter"/>
      <w:lvlText w:val="%8"/>
      <w:lvlJc w:val="left"/>
      <w:pPr>
        <w:ind w:left="50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1AE210">
      <w:start w:val="1"/>
      <w:numFmt w:val="lowerRoman"/>
      <w:lvlText w:val="%9"/>
      <w:lvlJc w:val="left"/>
      <w:pPr>
        <w:ind w:left="57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E17874"/>
    <w:multiLevelType w:val="hybridMultilevel"/>
    <w:tmpl w:val="904C449E"/>
    <w:lvl w:ilvl="0" w:tplc="B11E439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D4D2E8">
      <w:start w:val="5"/>
      <w:numFmt w:val="decimal"/>
      <w:lvlRestart w:val="0"/>
      <w:lvlText w:val="%2."/>
      <w:lvlJc w:val="left"/>
      <w:pPr>
        <w:ind w:left="6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A049F8">
      <w:start w:val="1"/>
      <w:numFmt w:val="lowerRoman"/>
      <w:lvlText w:val="%3"/>
      <w:lvlJc w:val="left"/>
      <w:pPr>
        <w:ind w:left="1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0A14DC">
      <w:start w:val="1"/>
      <w:numFmt w:val="decimal"/>
      <w:lvlText w:val="%4"/>
      <w:lvlJc w:val="left"/>
      <w:pPr>
        <w:ind w:left="21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447A6C">
      <w:start w:val="1"/>
      <w:numFmt w:val="lowerLetter"/>
      <w:lvlText w:val="%5"/>
      <w:lvlJc w:val="left"/>
      <w:pPr>
        <w:ind w:left="28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14243A">
      <w:start w:val="1"/>
      <w:numFmt w:val="lowerRoman"/>
      <w:lvlText w:val="%6"/>
      <w:lvlJc w:val="left"/>
      <w:pPr>
        <w:ind w:left="35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A264A">
      <w:start w:val="1"/>
      <w:numFmt w:val="decimal"/>
      <w:lvlText w:val="%7"/>
      <w:lvlJc w:val="left"/>
      <w:pPr>
        <w:ind w:left="43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DCCA54">
      <w:start w:val="1"/>
      <w:numFmt w:val="lowerLetter"/>
      <w:lvlText w:val="%8"/>
      <w:lvlJc w:val="left"/>
      <w:pPr>
        <w:ind w:left="50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74469A">
      <w:start w:val="1"/>
      <w:numFmt w:val="lowerRoman"/>
      <w:lvlText w:val="%9"/>
      <w:lvlJc w:val="left"/>
      <w:pPr>
        <w:ind w:left="57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23"/>
    <w:rsid w:val="007A4EA7"/>
    <w:rsid w:val="00A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BADD3-B605-4DA1-A43D-F8E74583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3" w:line="240" w:lineRule="auto"/>
      <w:ind w:left="355" w:hanging="10"/>
      <w:jc w:val="both"/>
    </w:pPr>
    <w:rPr>
      <w:rFonts w:ascii="Cambria" w:eastAsia="Cambria" w:hAnsi="Cambria" w:cs="Cambri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9" w:line="246" w:lineRule="auto"/>
      <w:ind w:left="-5" w:hanging="10"/>
      <w:outlineLvl w:val="0"/>
    </w:pPr>
    <w:rPr>
      <w:rFonts w:ascii="Cambria" w:eastAsia="Cambria" w:hAnsi="Cambria" w:cs="Cambri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dwiecz</dc:creator>
  <cp:keywords/>
  <cp:lastModifiedBy>PSEAP</cp:lastModifiedBy>
  <cp:revision>2</cp:revision>
  <dcterms:created xsi:type="dcterms:W3CDTF">2020-10-31T06:32:00Z</dcterms:created>
  <dcterms:modified xsi:type="dcterms:W3CDTF">2020-10-31T06:32:00Z</dcterms:modified>
</cp:coreProperties>
</file>